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01" w:rsidRDefault="003B1001" w:rsidP="003B1001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672A4">
        <w:rPr>
          <w:rFonts w:ascii="Times New Roman" w:hAnsi="Times New Roman" w:cs="Times New Roman"/>
          <w:sz w:val="28"/>
          <w:szCs w:val="28"/>
        </w:rPr>
        <w:t>5</w:t>
      </w:r>
    </w:p>
    <w:p w:rsidR="00E672A4" w:rsidRPr="002F1EE0" w:rsidRDefault="00E672A4" w:rsidP="003B1001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от___________________№_______</w:t>
      </w:r>
    </w:p>
    <w:p w:rsidR="00E672A4" w:rsidRDefault="0082687E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046-П00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2A4" w:rsidRPr="00E672A4" w:rsidRDefault="00E672A4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заседания Проектного комитета </w:t>
      </w:r>
    </w:p>
    <w:p w:rsidR="00E672A4" w:rsidRPr="00E672A4" w:rsidRDefault="00E672A4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2687E" w:rsidRPr="00550B71" w:rsidRDefault="00E672A4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87E" w:rsidRPr="00550B71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687E" w:rsidRPr="00550B71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687E" w:rsidRPr="00550B71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7E" w:rsidRPr="00550B71" w:rsidRDefault="0082687E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ПАСПОРТ 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ПРОЕКТА</w:t>
      </w:r>
    </w:p>
    <w:p w:rsidR="000D4C91" w:rsidRPr="00291397" w:rsidRDefault="009859B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>«</w:t>
      </w:r>
      <w:r w:rsidR="000D4C91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</w:t>
      </w:r>
      <w:bookmarkStart w:id="0" w:name="_GoBack"/>
      <w:bookmarkEnd w:id="0"/>
      <w:r w:rsidR="000D4C91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подготовка спортивного резерва»</w:t>
      </w:r>
    </w:p>
    <w:p w:rsidR="0082687E" w:rsidRPr="00291397" w:rsidRDefault="005C615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 xml:space="preserve"> (Спорт – норма жизни)</w:t>
      </w:r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8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83"/>
        <w:gridCol w:w="733"/>
        <w:gridCol w:w="309"/>
        <w:gridCol w:w="6"/>
        <w:gridCol w:w="960"/>
        <w:gridCol w:w="160"/>
        <w:gridCol w:w="949"/>
        <w:gridCol w:w="949"/>
        <w:gridCol w:w="824"/>
        <w:gridCol w:w="125"/>
        <w:gridCol w:w="949"/>
        <w:gridCol w:w="949"/>
        <w:gridCol w:w="949"/>
        <w:gridCol w:w="1811"/>
      </w:tblGrid>
      <w:tr w:rsidR="0082687E" w:rsidRPr="00550B71" w:rsidTr="00257E85">
        <w:trPr>
          <w:trHeight w:val="20"/>
        </w:trPr>
        <w:tc>
          <w:tcPr>
            <w:tcW w:w="148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550B71" w:rsidRDefault="0082687E" w:rsidP="00432F4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82687E" w:rsidRPr="00550B71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687E" w:rsidRPr="00550B71" w:rsidRDefault="0082687E" w:rsidP="0043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национального проекта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95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82687E" w:rsidRPr="00550B71" w:rsidTr="00257E85">
        <w:trPr>
          <w:trHeight w:val="235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82" w:type="dxa"/>
            <w:gridSpan w:val="4"/>
            <w:shd w:val="clear" w:color="auto" w:fill="FFFFFF"/>
            <w:vAlign w:val="center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4783" w:type="dxa"/>
            <w:gridSpan w:val="5"/>
            <w:shd w:val="clear" w:color="auto" w:fill="FFFFFF"/>
            <w:vAlign w:val="center"/>
          </w:tcPr>
          <w:p w:rsidR="0082687E" w:rsidRPr="00550B71" w:rsidRDefault="005554D0" w:rsidP="0055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  <w:r w:rsidR="006F0A45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4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6F0A45" w:rsidP="00995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Южаков Ю. А., 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 Е.,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В. В.,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 (далее –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 В., начальник отдела физического воспитания населения и сопровождения государственных программ Депспорт Югры 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</w:t>
            </w:r>
          </w:p>
          <w:p w:rsidR="004515D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№ 340-п</w:t>
            </w:r>
          </w:p>
        </w:tc>
      </w:tr>
      <w:tr w:rsidR="00371B7C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1B7C" w:rsidRPr="00550B71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со стратегией социально-экономического развития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B7C" w:rsidRPr="00550B71" w:rsidRDefault="00C27CC4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Пункт 3.1.2.3. «Развитие физической культуры и спорта»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с другими проектами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9959B2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отчетности</w:t>
            </w:r>
          </w:p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(подготовки статус-отчетов по проекту</w:t>
            </w:r>
            <w:r w:rsidRPr="00550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C27CC4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B7C" w:rsidRPr="00550B71" w:rsidTr="00257E85">
        <w:trPr>
          <w:trHeight w:val="252"/>
        </w:trPr>
        <w:tc>
          <w:tcPr>
            <w:tcW w:w="4928" w:type="dxa"/>
            <w:gridSpan w:val="3"/>
            <w:shd w:val="clear" w:color="auto" w:fill="FFFFFF"/>
          </w:tcPr>
          <w:p w:rsidR="00371B7C" w:rsidRPr="00550B71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Документ-основание для проекта</w:t>
            </w:r>
          </w:p>
          <w:p w:rsidR="00371B7C" w:rsidRPr="00550B71" w:rsidRDefault="00371B7C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7CC4" w:rsidRPr="00550B71" w:rsidRDefault="00107F3E" w:rsidP="00107F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CC4" w:rsidRPr="00550B71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107F3E" w:rsidRPr="00550B71" w:rsidRDefault="00107F3E" w:rsidP="00107F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2. Постановление Правительства РФ от 15.04.2014 N 302 (ред. от 09.06.2018) "Об утверждении государственной программы Российской Федерации "Развитие физической культуры и спорта"</w:t>
            </w:r>
          </w:p>
          <w:p w:rsidR="00C27CC4" w:rsidRPr="00550B71" w:rsidRDefault="00107F3E" w:rsidP="00107F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Протокол заседания Проектного комитета Ханты-Мансийского автономного округа – Югры от 18 июля 2018 года № 31;</w:t>
            </w:r>
          </w:p>
          <w:p w:rsidR="00C27CC4" w:rsidRPr="00550B71" w:rsidRDefault="00306DFF" w:rsidP="00107F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:rsidR="00C27CC4" w:rsidRPr="00550B71" w:rsidRDefault="00306DFF" w:rsidP="00C27CC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C27CC4" w:rsidRPr="00550B71" w:rsidRDefault="00306DFF" w:rsidP="00C27CC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Проект паспорта национального проекта «Демография», направленный письмом Министерства труда и социальной защиты населения Российской Федерации от 20 июля 2018 года № 12-6/10/П-4987;</w:t>
            </w:r>
          </w:p>
          <w:p w:rsidR="009959B2" w:rsidRPr="00550B71" w:rsidRDefault="00306DFF" w:rsidP="00C27CC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Письмо Министерства труда и социальной защиты населения Российской Федерации от 26 и</w:t>
            </w:r>
            <w:r w:rsidR="00107F3E" w:rsidRPr="00550B71">
              <w:rPr>
                <w:rFonts w:ascii="Times New Roman" w:hAnsi="Times New Roman" w:cs="Times New Roman"/>
                <w:sz w:val="24"/>
                <w:szCs w:val="24"/>
              </w:rPr>
              <w:t>юля 2018 года № 12-0/10/П-5155</w:t>
            </w:r>
          </w:p>
        </w:tc>
      </w:tr>
      <w:tr w:rsidR="0082687E" w:rsidRPr="00550B71" w:rsidTr="00257E85">
        <w:trPr>
          <w:trHeight w:val="176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87E" w:rsidRPr="00550B71" w:rsidRDefault="0082687E" w:rsidP="0082687E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проекта </w:t>
            </w:r>
          </w:p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26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C91" w:rsidRPr="00550B71" w:rsidRDefault="000D4C91" w:rsidP="000D4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к 2024 году до 55% доли граждан, систематически занимающихся физической культурой и спортом,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среди детей и молодежи – не менее 82%, среди граждан среднего возраста – не менее 55%, среди граждан старшего возраста – не менее 25%,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</w:t>
            </w:r>
            <w:r w:rsidR="001E0296"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и развития спортивной инфраструктуры</w:t>
            </w:r>
          </w:p>
          <w:p w:rsidR="0082687E" w:rsidRPr="00550B71" w:rsidRDefault="0082687E" w:rsidP="00E378A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378A6" w:rsidRPr="00550B71" w:rsidTr="00257E85">
        <w:trPr>
          <w:trHeight w:val="20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спортом, в общей численности детей и молодежи (%)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77,2*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78,5*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79,1*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81,2*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82,1*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83,2*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граждан среднего возраста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21,6*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27,2*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33,3*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39,8*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44,4*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48,8*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52,6*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5,2*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5,6*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6,5*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6,9*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7,2*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7,7*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41,08*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41,98*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42,88*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43,78*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44,68*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45,58*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46,48*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общем количестве занимающихся в организациях ведомственной принадлежности физической культуры и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E378A6" w:rsidRPr="00550B71" w:rsidTr="00257E85">
        <w:trPr>
          <w:trHeight w:val="269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успеха проекта</w:t>
            </w:r>
          </w:p>
        </w:tc>
        <w:tc>
          <w:tcPr>
            <w:tcW w:w="11515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Del="000B2D01" w:rsidRDefault="00E378A6" w:rsidP="001E02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проекта в запланированные сроки, выполнени</w:t>
            </w:r>
            <w:r w:rsidR="0057233C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в рамках установленного бюджета, достижение всех показателей в установленные сроки</w:t>
            </w:r>
          </w:p>
        </w:tc>
      </w:tr>
      <w:tr w:rsidR="00E378A6" w:rsidRPr="00550B71" w:rsidTr="00257E85">
        <w:trPr>
          <w:trHeight w:val="155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A6" w:rsidRPr="00550B71" w:rsidRDefault="00E378A6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Целевые показатели скорректированы Департаментом физической культуры и спорта Ханты-Мансийского автономного округа – Югры и направлены на согласование в Министерство спорта Российской Федерации для внесения изменений в федеральный проект «Спорт – норма жизни»</w:t>
            </w: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8A6" w:rsidRPr="00550B71" w:rsidRDefault="00E378A6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результаты проекта </w:t>
            </w:r>
          </w:p>
          <w:p w:rsidR="00E378A6" w:rsidRPr="00550B71" w:rsidRDefault="00E378A6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7D9" w:rsidRPr="00550B71" w:rsidTr="00257E85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9" w:type="dxa"/>
            <w:gridSpan w:val="16"/>
          </w:tcPr>
          <w:p w:rsidR="00E378A6" w:rsidRPr="00550B71" w:rsidRDefault="00E378A6" w:rsidP="001E02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Задача: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E378A6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систематические занятия физической культурой и спортом не менее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к показателю 201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8940" w:type="dxa"/>
            <w:gridSpan w:val="12"/>
          </w:tcPr>
          <w:p w:rsidR="00E378A6" w:rsidRPr="00550B71" w:rsidRDefault="00AE20CA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2019 году п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91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смотров-конкурсов по организации физкультурно-спортивной работы с различными категориями населения.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меры грантовой поддержки победителям, показавшим высокие результаты в организации работы в сфере массовой физической культуры.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на производстве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, стимулированию работодателей к поощрению физической активности персонала.</w:t>
            </w:r>
          </w:p>
          <w:p w:rsidR="008A1987" w:rsidRPr="00550B71" w:rsidRDefault="003A22D4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этапов, обеспечение участия во всероссийских этапах фестивалей ГТО</w:t>
            </w:r>
          </w:p>
          <w:p w:rsidR="008A1987" w:rsidRPr="00550B71" w:rsidRDefault="006D4C55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3 массовых всероссийских мероприяти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B617B9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E378A6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3D" w:rsidRPr="00550B71" w:rsidRDefault="00F0713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 целевыми аудиториями 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Федерации.</w:t>
            </w:r>
          </w:p>
          <w:p w:rsidR="008A1987" w:rsidRPr="00550B71" w:rsidRDefault="008A1987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</w:t>
            </w:r>
            <w:r w:rsidR="0098163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A6" w:rsidRPr="00550B71" w:rsidRDefault="00E378A6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8C156C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</w:t>
            </w:r>
            <w:r w:rsidR="006C51DF" w:rsidRPr="00550B71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 в т.ч. с применением механизмов государственно-частного партнерства.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56C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4515DE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выполнения норм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ГТО – проект «ГТО в каждый двор»</w:t>
            </w:r>
            <w:r w:rsidR="00CA3782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088"/>
        </w:trPr>
        <w:tc>
          <w:tcPr>
            <w:tcW w:w="675" w:type="dxa"/>
          </w:tcPr>
          <w:p w:rsidR="00621840" w:rsidRPr="00550B71" w:rsidRDefault="00621840" w:rsidP="00621840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621840" w:rsidRPr="00550B71" w:rsidRDefault="0081445D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84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2019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="005770E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102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F5423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спортивного резерва в Ханты-Мансийском автономном округе – Югре 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2020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</w:t>
            </w:r>
            <w:r w:rsidR="00AB45F9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166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2021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6436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2022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1118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2023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284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6239F0" w:rsidRDefault="006239F0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048" w:rsidRPr="00550B71" w:rsidRDefault="00123048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E3" w:rsidRPr="00550B71" w:rsidRDefault="004C5AE3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9F0" w:rsidRPr="00550B71" w:rsidRDefault="006239F0" w:rsidP="006239F0">
      <w:pPr>
        <w:pStyle w:val="af7"/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B71">
        <w:rPr>
          <w:rFonts w:ascii="Times New Roman" w:hAnsi="Times New Roman"/>
          <w:b/>
          <w:sz w:val="24"/>
          <w:szCs w:val="24"/>
        </w:rPr>
        <w:t>Финансовое обеспечение реализации федерального проекта</w:t>
      </w:r>
    </w:p>
    <w:p w:rsidR="004C5AE3" w:rsidRPr="00550B71" w:rsidRDefault="004C5AE3" w:rsidP="004F0175">
      <w:pPr>
        <w:pStyle w:val="af7"/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7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3308"/>
        <w:gridCol w:w="1441"/>
        <w:gridCol w:w="1420"/>
        <w:gridCol w:w="1273"/>
        <w:gridCol w:w="1276"/>
        <w:gridCol w:w="1134"/>
        <w:gridCol w:w="2273"/>
        <w:gridCol w:w="1413"/>
      </w:tblGrid>
      <w:tr w:rsidR="004C5AE3" w:rsidRPr="00550B71" w:rsidTr="006D4C55">
        <w:trPr>
          <w:trHeight w:val="4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C5AE3" w:rsidRPr="00550B71" w:rsidTr="006D4C55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</w:tr>
      <w:tr w:rsidR="004C5AE3" w:rsidRPr="00550B71" w:rsidTr="000167D9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6D4C55" w:rsidRPr="00550B71" w:rsidTr="000167D9">
        <w:trPr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272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Вовлечение в систематические занятия физической культурой и спортом не менее 350 тыс.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0167D9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AE3" w:rsidRPr="00550B71" w:rsidRDefault="004C5AE3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4C55" w:rsidRPr="00550B71" w:rsidTr="004C0DE2">
        <w:trPr>
          <w:trHeight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C55" w:rsidRPr="00550B71" w:rsidRDefault="006D4C55" w:rsidP="006D4C5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6D4C55" w:rsidRPr="00550B71" w:rsidRDefault="006D4C55" w:rsidP="0057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175" w:rsidRPr="00550B71" w:rsidTr="004C0DE2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4C0DE2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4C0DE2">
        <w:trPr>
          <w:trHeight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4C0DE2">
        <w:trPr>
          <w:trHeight w:val="2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персонала;</w:t>
            </w:r>
          </w:p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мероприятий, курсов повышения квалификации работников физической культуры и спорта, направленные на удовлетворение потребности в организаторах спортивно-массовой работы на местах               и профессиональное развитие тренеров организаций спортивной подготовки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C5AE3" w:rsidRPr="00550B71" w:rsidTr="004C0DE2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0167D9">
        <w:trPr>
          <w:trHeight w:val="7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F0175" w:rsidRPr="00550B71" w:rsidTr="000167D9">
        <w:trPr>
          <w:trHeight w:val="7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0167D9">
        <w:trPr>
          <w:trHeight w:val="7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8E6B3D">
        <w:trPr>
          <w:trHeight w:val="7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8E6B3D">
        <w:trPr>
          <w:trHeight w:val="16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A42E5" w:rsidRPr="00550B71" w:rsidTr="008E6B3D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A42E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CA42E5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AE3" w:rsidRPr="00550B71" w:rsidTr="008E6B3D">
        <w:trPr>
          <w:trHeight w:val="7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4C5AE3" w:rsidRPr="00550B71" w:rsidTr="008E6B3D">
        <w:trPr>
          <w:trHeight w:val="9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123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Югре;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 менее 95 % организациями спортивной подготовки услуг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спортивным нормативам и результатам спортивной подготовки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4C5AE3" w:rsidRPr="00550B71" w:rsidTr="004C0DE2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1" w:rsidRPr="00550B71" w:rsidTr="004C0DE2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ED461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ED4611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280,02</w:t>
            </w:r>
          </w:p>
        </w:tc>
      </w:tr>
      <w:tr w:rsidR="00C61F2F" w:rsidRPr="00550B71" w:rsidTr="00C61F2F">
        <w:trPr>
          <w:trHeight w:val="5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C61F2F">
        <w:trPr>
          <w:trHeight w:val="5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C61F2F">
        <w:trPr>
          <w:trHeight w:val="5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44" w:rsidRPr="00550B71" w:rsidTr="00C61F2F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по проекту: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4C5AE3" w:rsidRPr="00550B71" w:rsidTr="00C61F2F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AE3" w:rsidRPr="00550B71" w:rsidTr="00CA42E5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CA42E5" w:rsidRPr="00550B71" w:rsidTr="008A1987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550B71" w:rsidRDefault="00CA42E5" w:rsidP="008A1987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2E5" w:rsidRPr="00550B71" w:rsidTr="008A1987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550B71" w:rsidRDefault="00CA42E5" w:rsidP="008A1987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2E5" w:rsidRPr="00550B71" w:rsidTr="008A1987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550B71" w:rsidRDefault="00CA42E5" w:rsidP="008A1987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239F0" w:rsidRPr="00550B71" w:rsidRDefault="006239F0" w:rsidP="006239F0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9F0" w:rsidRPr="00550B71" w:rsidRDefault="006239F0" w:rsidP="006239F0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87E" w:rsidRPr="00550B71" w:rsidRDefault="0082687E" w:rsidP="006239F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проекта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"/>
        <w:gridCol w:w="2840"/>
        <w:gridCol w:w="321"/>
        <w:gridCol w:w="11"/>
        <w:gridCol w:w="1795"/>
        <w:gridCol w:w="403"/>
        <w:gridCol w:w="19"/>
        <w:gridCol w:w="2980"/>
        <w:gridCol w:w="197"/>
        <w:gridCol w:w="3079"/>
        <w:gridCol w:w="1021"/>
        <w:gridCol w:w="947"/>
      </w:tblGrid>
      <w:tr w:rsidR="0082687E" w:rsidRPr="00550B71" w:rsidTr="00B82DE1">
        <w:trPr>
          <w:trHeight w:val="856"/>
        </w:trPr>
        <w:tc>
          <w:tcPr>
            <w:tcW w:w="664" w:type="dxa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</w:tr>
      <w:tr w:rsidR="00B82DE1" w:rsidRPr="00550B71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51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08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18477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7D9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9C2DEE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550B7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550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0877" w:rsidRPr="00550B7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184776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Дренин А.А.,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Третяк С.И.,</w:t>
            </w:r>
          </w:p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- Югры «Центр спортивной подготовки сборных команд Югры»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18477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4014F5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F70CC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796"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F70CC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296" w:rsidRPr="00550B71" w:rsidTr="0062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283" w:type="dxa"/>
            <w:gridSpan w:val="13"/>
            <w:shd w:val="clear" w:color="auto" w:fill="auto"/>
            <w:noWrap/>
          </w:tcPr>
          <w:p w:rsidR="001E0296" w:rsidRPr="00550B71" w:rsidRDefault="001E029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Заинтересованная общественность</w:t>
            </w:r>
          </w:p>
        </w:tc>
      </w:tr>
      <w:tr w:rsidR="002374E1" w:rsidRPr="00550B71" w:rsidTr="0062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374E1" w:rsidRPr="00550B71" w:rsidRDefault="00D36CED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Орган, уполномоченный</w:t>
            </w:r>
          </w:p>
          <w:p w:rsidR="002374E1" w:rsidRPr="00550B71" w:rsidRDefault="002374E1" w:rsidP="0076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осуществление общественной оценки проекта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Г.А.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Общественного совета при Департаменте физической культуры и спорта Ханты-Мансийского автономного округа –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374E1" w:rsidRPr="00550B71" w:rsidRDefault="002374E1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4E1" w:rsidRPr="00550B71" w:rsidTr="0062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374E1" w:rsidRPr="00550B71" w:rsidRDefault="00E55A5C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Таненков</w:t>
            </w:r>
          </w:p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Виктор Львович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города Покачи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374E1" w:rsidRPr="00550B71" w:rsidRDefault="002374E1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4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374E1" w:rsidRPr="00550B71" w:rsidRDefault="00E55A5C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374E1" w:rsidRPr="00550B71" w:rsidRDefault="00AB45F9" w:rsidP="00765B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2374E1" w:rsidRPr="00550B71" w:rsidRDefault="00AB45F9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Шишкина И.Н.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2374E1" w:rsidRPr="00550B71" w:rsidRDefault="00AB45F9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Директор муниципального бюджетного учреждения дополнительного образования «Центр развития творчества детей и юношества»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374E1" w:rsidRPr="00550B71" w:rsidRDefault="00AB45F9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EA" w:rsidRPr="00550B71" w:rsidRDefault="001E66EA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0"/>
        <w:gridCol w:w="5528"/>
      </w:tblGrid>
      <w:tr w:rsidR="0082687E" w:rsidRPr="00550B71" w:rsidTr="000900B1">
        <w:trPr>
          <w:trHeight w:val="279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0F03" w:rsidRPr="00550B71" w:rsidRDefault="0082687E" w:rsidP="00760F0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Риски проекта </w:t>
            </w:r>
          </w:p>
          <w:p w:rsidR="00760F03" w:rsidRPr="00550B71" w:rsidRDefault="00760F03" w:rsidP="00760F03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F03" w:rsidRPr="00550B71" w:rsidTr="00760F03"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C4701A" w:rsidRPr="00550B71" w:rsidTr="00760F03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C4701A" w:rsidRPr="00550B71" w:rsidRDefault="00C4701A" w:rsidP="00C61F2F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Финансово-экономические риски – недофинансирование мероприятий проекта, неполное освоение финансовых средств по мероприятиям проекта</w:t>
            </w:r>
          </w:p>
        </w:tc>
        <w:tc>
          <w:tcPr>
            <w:tcW w:w="3260" w:type="dxa"/>
            <w:shd w:val="clear" w:color="auto" w:fill="FFFFFF"/>
          </w:tcPr>
          <w:p w:rsidR="00C4701A" w:rsidRPr="00550B71" w:rsidRDefault="00C83CAB" w:rsidP="00C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C4701A" w:rsidRPr="00550B71" w:rsidTr="00C074CD">
        <w:trPr>
          <w:trHeight w:val="1974"/>
        </w:trPr>
        <w:tc>
          <w:tcPr>
            <w:tcW w:w="534" w:type="dxa"/>
            <w:shd w:val="clear" w:color="auto" w:fill="FFFFFF"/>
            <w:vAlign w:val="center"/>
          </w:tcPr>
          <w:p w:rsidR="00C4701A" w:rsidRPr="00550B71" w:rsidRDefault="00C4701A" w:rsidP="00C61F2F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Нормативные правовые риски – непринятие или несвоевременное принятие необходимых нормативных правовых актов на федеральном уровне</w:t>
            </w:r>
          </w:p>
        </w:tc>
        <w:tc>
          <w:tcPr>
            <w:tcW w:w="3260" w:type="dxa"/>
            <w:shd w:val="clear" w:color="auto" w:fill="FFFFFF"/>
          </w:tcPr>
          <w:p w:rsidR="00C4701A" w:rsidRPr="00550B71" w:rsidRDefault="00C83CAB" w:rsidP="00C0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Мониторинг планируемых изменений законодательства Российской Федерации, регулирующего реализацию национальных и федеральных проектов, организация взаимодействия с федеральными структурами по вопросам реализации проекта</w:t>
            </w:r>
          </w:p>
        </w:tc>
      </w:tr>
      <w:tr w:rsidR="00760F03" w:rsidRPr="00550B71" w:rsidTr="00760F03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760F03" w:rsidRPr="00550B71" w:rsidRDefault="00760F03" w:rsidP="00C074C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Чрезвычайная ситуация, повлекшая значительные повреждения объектов </w:t>
            </w:r>
            <w:r w:rsidR="00C074C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3260" w:type="dxa"/>
            <w:shd w:val="clear" w:color="auto" w:fill="FFFFFF"/>
          </w:tcPr>
          <w:p w:rsidR="00760F03" w:rsidRPr="00550B71" w:rsidRDefault="00C83CAB" w:rsidP="00354EC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5528" w:type="dxa"/>
            <w:shd w:val="clear" w:color="auto" w:fill="FFFFFF"/>
          </w:tcPr>
          <w:p w:rsidR="00760F03" w:rsidRPr="00550B71" w:rsidRDefault="00760F03" w:rsidP="00C074C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1A" w:rsidRPr="00550B71" w:rsidRDefault="00C4701A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71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437560" w:rsidRPr="00550B71" w:rsidRDefault="00437560" w:rsidP="00437560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7"/>
      </w:tblGrid>
      <w:tr w:rsidR="0082687E" w:rsidRPr="00550B71" w:rsidTr="00E32E32">
        <w:trPr>
          <w:trHeight w:val="835"/>
        </w:trPr>
        <w:tc>
          <w:tcPr>
            <w:tcW w:w="14027" w:type="dxa"/>
            <w:shd w:val="clear" w:color="auto" w:fill="auto"/>
          </w:tcPr>
          <w:p w:rsidR="0082687E" w:rsidRPr="00550B71" w:rsidRDefault="009007D9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«Спорт – норма жизни».</w:t>
            </w:r>
          </w:p>
          <w:p w:rsidR="009007D9" w:rsidRPr="00550B71" w:rsidRDefault="009007D9" w:rsidP="009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основной задачи отрасли физической культуры и спорта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резерва, внимание будет сконцентрировано на развитии спортивной инфраструктуры в тесной связи со схемами территориального планирования, предусматривая применение механизмов прямого участия граждан в формировании городской среды и грамотном управлении системой занятий физической культурой и массовым спортом для населения.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>Руководитель проекта    _________________      /</w:t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>С. Е. Конух</w:t>
      </w:r>
      <w:r w:rsidRPr="00550B7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 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687E" w:rsidRPr="00550B71" w:rsidSect="001E66EA">
          <w:headerReference w:type="default" r:id="rId8"/>
          <w:pgSz w:w="16838" w:h="11906" w:orient="landscape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82687E" w:rsidRPr="00550B71" w:rsidRDefault="0082687E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паспорту проекта Ханты-Мансийского автономного округа - Югры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685B"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1C7BC4" w:rsidRPr="00550B71" w:rsidRDefault="001C7BC4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BC4" w:rsidRPr="00550B71" w:rsidRDefault="001C7BC4" w:rsidP="001C7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проекта Ханты-Мансийского автономного округа - Югры</w:t>
      </w:r>
    </w:p>
    <w:p w:rsidR="00A36E8A" w:rsidRPr="00550B71" w:rsidRDefault="00A36E8A" w:rsidP="00A36E8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реализации федерального проекта для Ханты-Мансийского автономного округа – Югры </w:t>
      </w:r>
    </w:p>
    <w:p w:rsidR="00A36E8A" w:rsidRPr="00550B71" w:rsidRDefault="00A36E8A" w:rsidP="00A36E8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185"/>
        <w:gridCol w:w="1480"/>
        <w:gridCol w:w="1560"/>
        <w:gridCol w:w="2778"/>
        <w:gridCol w:w="2133"/>
        <w:gridCol w:w="1134"/>
      </w:tblGrid>
      <w:tr w:rsidR="00A36E8A" w:rsidRPr="00550B71" w:rsidTr="009C6BA1">
        <w:trPr>
          <w:trHeight w:val="654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5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характеристика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A36E8A" w:rsidRPr="00550B71" w:rsidTr="009C6BA1"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3F36E9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систематические занятия физической культурой и спортом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350 тыс. человек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Югры о предоставлении субсидий победителям смотров-конкурсов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 w:rsidR="0093358C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58C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Красноусов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региональной программы развития студенческого спорта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Третяк С.И.,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 мероприятий региональной программы развития студенческого спорта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Разработан Атлас типовых физкультурно-оздоровительных программ для различных групп населения комплексной научной группой ВУЗов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Запущена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                             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использования в работе в учреждения физической культуры и спорта методических рекомендаций по организации мероприятий, популяризирующих занятия физической культурой                       и спортом, разработанных Министерством спорта Российской Федерации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методических рекомендаций по организации мероприятий, популяризирующих занятия физической культурой                       и спортом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 населения охвачено мероприятиями информационно-коммуникационной кампании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 для организаций, индивидуальных предпринимателей, реализующих программы Атласа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физкультурно-оздоровительных программ для различных групп населения.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региональный план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регионального плана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региональный план пространственного развития в сфере физической культуры и спорта на 2020-2024 гг., ориентированный на связь решений           и программ по развитию спортивной инфраструктуры и схем территориального планирования, а также предусматривающий применение механизмов прямого участия граждан в формировании городской среды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35D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9C6BA1" w:rsidP="0061435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2687E" w:rsidRPr="00550B71" w:rsidRDefault="0082687E" w:rsidP="00B82DE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7E" w:rsidRPr="00550B71" w:rsidRDefault="0082687E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проекта Ханты-Мансийского автономного округа - Югры</w:t>
      </w: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AA7848" w:rsidRPr="00550B7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48" w:rsidRPr="00550B7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 ОБОСНОВЫВАЮЩИЕ МАТЕРИАЛЫ</w:t>
      </w:r>
    </w:p>
    <w:p w:rsidR="00AA7848" w:rsidRPr="00550B71" w:rsidRDefault="00AA7848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Ханты-Мансийского автономного округа - Югры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«Спорт – норма жизни»</w:t>
      </w:r>
    </w:p>
    <w:p w:rsidR="00AA7848" w:rsidRPr="00550B71" w:rsidRDefault="00AA7848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48" w:rsidRPr="00550B71" w:rsidRDefault="00AA7848" w:rsidP="00AA7848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функционирования результатов и достижения показателей проекта </w:t>
      </w:r>
      <w:bookmarkStart w:id="1" w:name="_Hlk520133393"/>
    </w:p>
    <w:tbl>
      <w:tblPr>
        <w:tblW w:w="147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7"/>
      </w:tblGrid>
      <w:tr w:rsidR="00A24379" w:rsidRPr="00550B71" w:rsidTr="00A24379">
        <w:tc>
          <w:tcPr>
            <w:tcW w:w="14727" w:type="dxa"/>
          </w:tcPr>
          <w:bookmarkEnd w:id="1"/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Проведены 7-и смотров-конкурсов по организации физкультурно-спортивной работы с различными категориями населения.</w:t>
            </w:r>
            <w:r w:rsidRPr="00550B71">
              <w:rPr>
                <w:rFonts w:ascii="Times New Roman" w:hAnsi="Times New Roman"/>
                <w:sz w:val="24"/>
                <w:szCs w:val="24"/>
              </w:rPr>
              <w:t xml:space="preserve"> Реализованы меры грантовой поддержки победителям, показавшим высокие результаты в организации работы в сфере массовой физической культуры.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этапов, обеспечение участия во всероссийских этапах фестивалей ГТО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A24379" w:rsidRPr="00550B71" w:rsidTr="00A24379">
        <w:tc>
          <w:tcPr>
            <w:tcW w:w="14727" w:type="dxa"/>
          </w:tcPr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A24379" w:rsidRPr="00550B71" w:rsidTr="00A24379">
        <w:tc>
          <w:tcPr>
            <w:tcW w:w="14727" w:type="dxa"/>
          </w:tcPr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A24379" w:rsidRPr="00550B71" w:rsidTr="00E63954">
        <w:trPr>
          <w:trHeight w:val="3262"/>
        </w:trPr>
        <w:tc>
          <w:tcPr>
            <w:tcW w:w="14727" w:type="dxa"/>
          </w:tcPr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AA7848" w:rsidRPr="00550B71" w:rsidRDefault="00AA7848">
      <w:pPr>
        <w:rPr>
          <w:sz w:val="24"/>
          <w:szCs w:val="24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F6" w:rsidRPr="00550B71" w:rsidRDefault="00000EF6">
      <w:pPr>
        <w:rPr>
          <w:sz w:val="24"/>
          <w:szCs w:val="24"/>
        </w:rPr>
      </w:pPr>
    </w:p>
    <w:sectPr w:rsidR="00000EF6" w:rsidRPr="00550B71" w:rsidSect="00420EC0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E8" w:rsidRDefault="004402E8" w:rsidP="0082687E">
      <w:pPr>
        <w:spacing w:after="0" w:line="240" w:lineRule="auto"/>
      </w:pPr>
      <w:r>
        <w:separator/>
      </w:r>
    </w:p>
  </w:endnote>
  <w:endnote w:type="continuationSeparator" w:id="0">
    <w:p w:rsidR="004402E8" w:rsidRDefault="004402E8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E8" w:rsidRDefault="004402E8" w:rsidP="0082687E">
      <w:pPr>
        <w:spacing w:after="0" w:line="240" w:lineRule="auto"/>
      </w:pPr>
      <w:r>
        <w:separator/>
      </w:r>
    </w:p>
  </w:footnote>
  <w:footnote w:type="continuationSeparator" w:id="0">
    <w:p w:rsidR="004402E8" w:rsidRDefault="004402E8" w:rsidP="0082687E">
      <w:pPr>
        <w:spacing w:after="0" w:line="240" w:lineRule="auto"/>
      </w:pPr>
      <w:r>
        <w:continuationSeparator/>
      </w:r>
    </w:p>
  </w:footnote>
  <w:footnote w:id="1">
    <w:p w:rsidR="00E55A5C" w:rsidRPr="00C709C5" w:rsidRDefault="00E55A5C" w:rsidP="0082687E">
      <w:pPr>
        <w:pStyle w:val="a5"/>
        <w:jc w:val="both"/>
        <w:rPr>
          <w:rFonts w:ascii="Times New Roman" w:hAnsi="Times New Roman"/>
        </w:rPr>
      </w:pPr>
      <w:r w:rsidRPr="00C954CC">
        <w:rPr>
          <w:rStyle w:val="a7"/>
          <w:rFonts w:ascii="Times New Roman" w:hAnsi="Times New Roman"/>
        </w:rPr>
        <w:footnoteRef/>
      </w:r>
      <w:r w:rsidRPr="00C954CC">
        <w:rPr>
          <w:rFonts w:ascii="Times New Roman" w:hAnsi="Times New Roman"/>
        </w:rPr>
        <w:t>Применяется значение «ежемесячно», в случае если установлена иная периодичность подготовки отчетности, применяется значение, определенное в соответствии с Регламентом управления проектом.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5C" w:rsidRDefault="00E55A5C" w:rsidP="000900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72A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5C" w:rsidRDefault="00E55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72A4" w:rsidRPr="00E672A4">
      <w:rPr>
        <w:noProof/>
        <w:lang w:val="ru-RU"/>
      </w:rPr>
      <w:t>48</w:t>
    </w:r>
    <w:r>
      <w:fldChar w:fldCharType="end"/>
    </w:r>
  </w:p>
  <w:p w:rsidR="00E55A5C" w:rsidRPr="00AD3BC0" w:rsidRDefault="00E55A5C" w:rsidP="000900B1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 w15:restartNumberingAfterBreak="0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20"/>
  </w:num>
  <w:num w:numId="12">
    <w:abstractNumId w:val="3"/>
  </w:num>
  <w:num w:numId="13">
    <w:abstractNumId w:val="1"/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E"/>
    <w:rsid w:val="00000EF6"/>
    <w:rsid w:val="0000106D"/>
    <w:rsid w:val="000167D9"/>
    <w:rsid w:val="00020A67"/>
    <w:rsid w:val="00073AB3"/>
    <w:rsid w:val="000741CE"/>
    <w:rsid w:val="00076104"/>
    <w:rsid w:val="00085905"/>
    <w:rsid w:val="000900B1"/>
    <w:rsid w:val="000D11F9"/>
    <w:rsid w:val="000D4C91"/>
    <w:rsid w:val="000F6CE0"/>
    <w:rsid w:val="00107F3E"/>
    <w:rsid w:val="00123048"/>
    <w:rsid w:val="001512E3"/>
    <w:rsid w:val="00184776"/>
    <w:rsid w:val="00191A19"/>
    <w:rsid w:val="001B77F1"/>
    <w:rsid w:val="001C08E3"/>
    <w:rsid w:val="001C2D22"/>
    <w:rsid w:val="001C7BC4"/>
    <w:rsid w:val="001E0296"/>
    <w:rsid w:val="001E0C2E"/>
    <w:rsid w:val="001E23A4"/>
    <w:rsid w:val="001E66EA"/>
    <w:rsid w:val="001E7AE4"/>
    <w:rsid w:val="002374E1"/>
    <w:rsid w:val="002562C1"/>
    <w:rsid w:val="00257E85"/>
    <w:rsid w:val="0027287E"/>
    <w:rsid w:val="00285115"/>
    <w:rsid w:val="002862AA"/>
    <w:rsid w:val="00291397"/>
    <w:rsid w:val="002A0877"/>
    <w:rsid w:val="002D0203"/>
    <w:rsid w:val="002D0BBC"/>
    <w:rsid w:val="002D5091"/>
    <w:rsid w:val="003002E0"/>
    <w:rsid w:val="00306DFF"/>
    <w:rsid w:val="00332DFA"/>
    <w:rsid w:val="00351330"/>
    <w:rsid w:val="00354EC5"/>
    <w:rsid w:val="00364826"/>
    <w:rsid w:val="00371B7C"/>
    <w:rsid w:val="003A1245"/>
    <w:rsid w:val="003A22D4"/>
    <w:rsid w:val="003A7B1D"/>
    <w:rsid w:val="003B1001"/>
    <w:rsid w:val="003C24CB"/>
    <w:rsid w:val="003D0000"/>
    <w:rsid w:val="003E2044"/>
    <w:rsid w:val="003F36E9"/>
    <w:rsid w:val="004014F5"/>
    <w:rsid w:val="00401973"/>
    <w:rsid w:val="00420EC0"/>
    <w:rsid w:val="00432F43"/>
    <w:rsid w:val="00433F3B"/>
    <w:rsid w:val="00437560"/>
    <w:rsid w:val="004402E8"/>
    <w:rsid w:val="004515DE"/>
    <w:rsid w:val="004837E6"/>
    <w:rsid w:val="004C0DE2"/>
    <w:rsid w:val="004C5AE3"/>
    <w:rsid w:val="004F0175"/>
    <w:rsid w:val="00523DE7"/>
    <w:rsid w:val="00534A89"/>
    <w:rsid w:val="0054142E"/>
    <w:rsid w:val="00542485"/>
    <w:rsid w:val="00550B71"/>
    <w:rsid w:val="00551B27"/>
    <w:rsid w:val="005554D0"/>
    <w:rsid w:val="0057233C"/>
    <w:rsid w:val="00572E61"/>
    <w:rsid w:val="005746CD"/>
    <w:rsid w:val="0057674F"/>
    <w:rsid w:val="005770EF"/>
    <w:rsid w:val="0058492B"/>
    <w:rsid w:val="005B41B3"/>
    <w:rsid w:val="005C6157"/>
    <w:rsid w:val="005F1E40"/>
    <w:rsid w:val="0061435D"/>
    <w:rsid w:val="00615F32"/>
    <w:rsid w:val="00621840"/>
    <w:rsid w:val="006229C8"/>
    <w:rsid w:val="006239F0"/>
    <w:rsid w:val="00644065"/>
    <w:rsid w:val="006537D5"/>
    <w:rsid w:val="00670B13"/>
    <w:rsid w:val="00685230"/>
    <w:rsid w:val="0069325A"/>
    <w:rsid w:val="006A4DD2"/>
    <w:rsid w:val="006C51DF"/>
    <w:rsid w:val="006C53ED"/>
    <w:rsid w:val="006D4C55"/>
    <w:rsid w:val="006F0A45"/>
    <w:rsid w:val="00713694"/>
    <w:rsid w:val="00715224"/>
    <w:rsid w:val="00720D5A"/>
    <w:rsid w:val="0072209C"/>
    <w:rsid w:val="0072581F"/>
    <w:rsid w:val="00760BFC"/>
    <w:rsid w:val="00760F03"/>
    <w:rsid w:val="00765BCC"/>
    <w:rsid w:val="00796F5A"/>
    <w:rsid w:val="00797AF0"/>
    <w:rsid w:val="007F668D"/>
    <w:rsid w:val="0081445D"/>
    <w:rsid w:val="0082687E"/>
    <w:rsid w:val="00835F83"/>
    <w:rsid w:val="00893AFF"/>
    <w:rsid w:val="008A1987"/>
    <w:rsid w:val="008C156C"/>
    <w:rsid w:val="008D5BDF"/>
    <w:rsid w:val="008E6B3D"/>
    <w:rsid w:val="009007D9"/>
    <w:rsid w:val="0093358C"/>
    <w:rsid w:val="00942744"/>
    <w:rsid w:val="0098163C"/>
    <w:rsid w:val="009859B7"/>
    <w:rsid w:val="0099045B"/>
    <w:rsid w:val="009959B2"/>
    <w:rsid w:val="009A2467"/>
    <w:rsid w:val="009B6F8B"/>
    <w:rsid w:val="009C2DEE"/>
    <w:rsid w:val="009C6BA1"/>
    <w:rsid w:val="009F3C26"/>
    <w:rsid w:val="00A0685B"/>
    <w:rsid w:val="00A24379"/>
    <w:rsid w:val="00A26079"/>
    <w:rsid w:val="00A36E8A"/>
    <w:rsid w:val="00A46F4E"/>
    <w:rsid w:val="00AA7848"/>
    <w:rsid w:val="00AB45F9"/>
    <w:rsid w:val="00AE1836"/>
    <w:rsid w:val="00AE20CA"/>
    <w:rsid w:val="00AE698F"/>
    <w:rsid w:val="00AF5500"/>
    <w:rsid w:val="00B07D5D"/>
    <w:rsid w:val="00B411C3"/>
    <w:rsid w:val="00B45C5B"/>
    <w:rsid w:val="00B617B9"/>
    <w:rsid w:val="00B82977"/>
    <w:rsid w:val="00B82DE1"/>
    <w:rsid w:val="00BF2EE9"/>
    <w:rsid w:val="00BF57C9"/>
    <w:rsid w:val="00C074CD"/>
    <w:rsid w:val="00C27CC4"/>
    <w:rsid w:val="00C4701A"/>
    <w:rsid w:val="00C558C4"/>
    <w:rsid w:val="00C61F2F"/>
    <w:rsid w:val="00C83CAB"/>
    <w:rsid w:val="00CA3782"/>
    <w:rsid w:val="00CA42E5"/>
    <w:rsid w:val="00CC05BB"/>
    <w:rsid w:val="00CD5CD2"/>
    <w:rsid w:val="00D104B0"/>
    <w:rsid w:val="00D30772"/>
    <w:rsid w:val="00D36CED"/>
    <w:rsid w:val="00D51B5A"/>
    <w:rsid w:val="00D61374"/>
    <w:rsid w:val="00D813D7"/>
    <w:rsid w:val="00DA22B9"/>
    <w:rsid w:val="00DB32C8"/>
    <w:rsid w:val="00E32E32"/>
    <w:rsid w:val="00E363E3"/>
    <w:rsid w:val="00E378A6"/>
    <w:rsid w:val="00E55A5C"/>
    <w:rsid w:val="00E60DD3"/>
    <w:rsid w:val="00E63954"/>
    <w:rsid w:val="00E672A4"/>
    <w:rsid w:val="00E9358E"/>
    <w:rsid w:val="00ED4611"/>
    <w:rsid w:val="00ED74FA"/>
    <w:rsid w:val="00F0713D"/>
    <w:rsid w:val="00F1601D"/>
    <w:rsid w:val="00F27921"/>
    <w:rsid w:val="00F34F38"/>
    <w:rsid w:val="00F54231"/>
    <w:rsid w:val="00F56A46"/>
    <w:rsid w:val="00F70CC7"/>
    <w:rsid w:val="00FF118D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2073-A17A-4510-94E1-D8A0A23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rsid w:val="00A3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7C67-0D0D-4471-91B7-75B7AAB3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48</Pages>
  <Words>10740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Шулдикова Елена Анатольевна</cp:lastModifiedBy>
  <cp:revision>9</cp:revision>
  <cp:lastPrinted>2018-10-24T09:16:00Z</cp:lastPrinted>
  <dcterms:created xsi:type="dcterms:W3CDTF">2018-10-25T06:13:00Z</dcterms:created>
  <dcterms:modified xsi:type="dcterms:W3CDTF">2018-11-27T05:09:00Z</dcterms:modified>
</cp:coreProperties>
</file>